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95E7" w14:textId="77777777" w:rsidR="00B75BCE" w:rsidRPr="00B75BCE" w:rsidRDefault="00B75BCE" w:rsidP="00B75BCE">
      <w:pPr>
        <w:spacing w:line="228" w:lineRule="exact"/>
        <w:jc w:val="center"/>
        <w:rPr>
          <w:rFonts w:ascii="Arial" w:eastAsia="Calibri" w:hAnsi="Arial" w:cs="Arial"/>
          <w:b/>
          <w:kern w:val="0"/>
          <w14:ligatures w14:val="none"/>
        </w:rPr>
      </w:pPr>
      <w:bookmarkStart w:id="0" w:name="OLE_LINK10"/>
      <w:r w:rsidRPr="00B75BCE">
        <w:rPr>
          <w:rFonts w:ascii="Arial" w:eastAsia="Calibri" w:hAnsi="Arial" w:cs="Arial"/>
          <w:b/>
          <w:kern w:val="0"/>
          <w14:ligatures w14:val="none"/>
        </w:rPr>
        <w:t>FORM OF OC-10 LEGAL OPINION OF UNITED STATES OUTSIDE COUNSEL</w:t>
      </w:r>
    </w:p>
    <w:bookmarkEnd w:id="0"/>
    <w:p w14:paraId="13416D9A" w14:textId="77777777" w:rsidR="00B75BCE" w:rsidRPr="00B75BCE" w:rsidRDefault="00B75BCE" w:rsidP="00B75BCE">
      <w:pPr>
        <w:spacing w:after="220"/>
        <w:jc w:val="center"/>
        <w:rPr>
          <w:rFonts w:ascii="Arial" w:eastAsia="Calibri" w:hAnsi="Arial" w:cs="Arial"/>
          <w:kern w:val="0"/>
          <w14:ligatures w14:val="none"/>
        </w:rPr>
      </w:pPr>
      <w:r w:rsidRPr="00B75BCE">
        <w:rPr>
          <w:rFonts w:ascii="Arial" w:eastAsia="Calibri" w:hAnsi="Arial" w:cs="Arial"/>
          <w:kern w:val="0"/>
          <w14:ligatures w14:val="none"/>
        </w:rPr>
        <w:t>[Place on Letterhead of the Borrower’s United States Outside Counsel]</w:t>
      </w:r>
    </w:p>
    <w:p w14:paraId="501666A4" w14:textId="77777777" w:rsidR="00B75BCE" w:rsidRPr="00B75BCE" w:rsidRDefault="00B75BCE" w:rsidP="00B75BCE">
      <w:pPr>
        <w:tabs>
          <w:tab w:val="left" w:pos="1940"/>
          <w:tab w:val="left" w:pos="4982"/>
        </w:tabs>
        <w:spacing w:after="220"/>
        <w:rPr>
          <w:rFonts w:ascii="Arial" w:eastAsia="Calibri" w:hAnsi="Arial" w:cs="Arial"/>
          <w:kern w:val="0"/>
          <w14:ligatures w14:val="none"/>
        </w:rPr>
      </w:pPr>
      <w:bookmarkStart w:id="1" w:name="OLE_LINK107"/>
      <w:bookmarkStart w:id="2" w:name="OLE_LINK69"/>
      <w:r w:rsidRPr="00B75BCE">
        <w:rPr>
          <w:rFonts w:ascii="Arial" w:eastAsia="Calibri" w:hAnsi="Arial" w:cs="Arial"/>
          <w:kern w:val="0"/>
          <w14:ligatures w14:val="none"/>
        </w:rPr>
        <w:t>Date: __/__/20__</w:t>
      </w:r>
    </w:p>
    <w:p w14:paraId="066C762D" w14:textId="77777777" w:rsidR="00B75BCE" w:rsidRPr="00B75BCE" w:rsidRDefault="00B75BCE" w:rsidP="00B75BCE">
      <w:pPr>
        <w:tabs>
          <w:tab w:val="left" w:pos="6693"/>
        </w:tabs>
        <w:spacing w:line="229" w:lineRule="exact"/>
        <w:rPr>
          <w:rFonts w:ascii="Arial" w:eastAsia="Calibri" w:hAnsi="Arial" w:cs="Arial"/>
          <w:kern w:val="0"/>
          <w14:ligatures w14:val="none"/>
        </w:rPr>
      </w:pPr>
      <w:r w:rsidRPr="00B75BCE">
        <w:rPr>
          <w:rFonts w:ascii="Arial" w:eastAsia="Calibri" w:hAnsi="Arial" w:cs="Arial"/>
          <w:kern w:val="0"/>
          <w14:ligatures w14:val="none"/>
        </w:rPr>
        <w:t>Federal Reserve Bank of _____________________</w:t>
      </w:r>
    </w:p>
    <w:p w14:paraId="09FE5299" w14:textId="77777777" w:rsidR="00B75BCE" w:rsidRPr="00B75BCE" w:rsidRDefault="00B75BCE" w:rsidP="00B75BCE">
      <w:pPr>
        <w:jc w:val="both"/>
        <w:rPr>
          <w:rFonts w:ascii="Arial" w:eastAsia="Calibri" w:hAnsi="Arial" w:cs="Arial"/>
          <w:kern w:val="0"/>
          <w14:ligatures w14:val="none"/>
        </w:rPr>
      </w:pPr>
      <w:r w:rsidRPr="00B75BCE">
        <w:rPr>
          <w:rFonts w:ascii="Arial" w:eastAsia="Calibri" w:hAnsi="Arial" w:cs="Arial"/>
          <w:kern w:val="0"/>
          <w14:ligatures w14:val="none"/>
        </w:rPr>
        <w:t>__________________________</w:t>
      </w:r>
    </w:p>
    <w:p w14:paraId="7CB37E89" w14:textId="77777777" w:rsidR="00B75BCE" w:rsidRPr="00B75BCE" w:rsidRDefault="00B75BCE" w:rsidP="00B75BCE">
      <w:pPr>
        <w:jc w:val="both"/>
        <w:rPr>
          <w:rFonts w:ascii="Arial" w:eastAsia="Calibri" w:hAnsi="Arial" w:cs="Arial"/>
          <w:kern w:val="0"/>
          <w14:ligatures w14:val="none"/>
        </w:rPr>
      </w:pPr>
      <w:r w:rsidRPr="00B75BCE">
        <w:rPr>
          <w:rFonts w:ascii="Arial" w:eastAsia="Calibri" w:hAnsi="Arial" w:cs="Arial"/>
          <w:kern w:val="0"/>
          <w14:ligatures w14:val="none"/>
        </w:rPr>
        <w:t>__________________________</w:t>
      </w:r>
    </w:p>
    <w:p w14:paraId="0D0A4E80" w14:textId="77777777" w:rsidR="00B75BCE" w:rsidRPr="00B75BCE" w:rsidRDefault="00B75BCE" w:rsidP="00B75BCE">
      <w:pPr>
        <w:spacing w:after="120"/>
        <w:jc w:val="both"/>
        <w:rPr>
          <w:rFonts w:ascii="Arial" w:eastAsia="Calibri" w:hAnsi="Arial" w:cs="Arial"/>
          <w:kern w:val="0"/>
          <w14:ligatures w14:val="none"/>
        </w:rPr>
      </w:pPr>
      <w:r w:rsidRPr="00B75BCE">
        <w:rPr>
          <w:rFonts w:ascii="Arial" w:eastAsia="Calibri" w:hAnsi="Arial" w:cs="Arial"/>
          <w:kern w:val="0"/>
          <w14:ligatures w14:val="none"/>
        </w:rPr>
        <w:t>__________________________</w:t>
      </w:r>
    </w:p>
    <w:bookmarkEnd w:id="1"/>
    <w:p w14:paraId="5F723A5F" w14:textId="77777777" w:rsidR="00B75BCE" w:rsidRPr="00B75BCE" w:rsidRDefault="00B75BCE" w:rsidP="00B75BCE">
      <w:pPr>
        <w:spacing w:after="220"/>
        <w:jc w:val="both"/>
        <w:rPr>
          <w:rFonts w:ascii="Arial" w:eastAsia="Calibri" w:hAnsi="Arial" w:cs="Arial"/>
          <w:kern w:val="0"/>
          <w14:ligatures w14:val="none"/>
        </w:rPr>
      </w:pPr>
      <w:r w:rsidRPr="00B75BCE">
        <w:rPr>
          <w:rFonts w:ascii="Arial" w:eastAsia="Calibri" w:hAnsi="Arial" w:cs="Arial"/>
          <w:kern w:val="0"/>
          <w14:ligatures w14:val="none"/>
        </w:rPr>
        <w:t>Attention:</w:t>
      </w:r>
    </w:p>
    <w:p w14:paraId="3C363F5B" w14:textId="77777777" w:rsidR="00B75BCE" w:rsidRPr="00B75BCE" w:rsidRDefault="00B75BCE" w:rsidP="00B75BCE">
      <w:pPr>
        <w:jc w:val="both"/>
        <w:rPr>
          <w:rFonts w:ascii="Arial" w:eastAsia="Calibri" w:hAnsi="Arial" w:cs="Arial"/>
          <w:kern w:val="0"/>
          <w14:ligatures w14:val="none"/>
        </w:rPr>
      </w:pPr>
      <w:bookmarkStart w:id="3" w:name="OLE_LINK130"/>
      <w:bookmarkEnd w:id="2"/>
      <w:r w:rsidRPr="00B75BCE">
        <w:rPr>
          <w:rFonts w:ascii="Arial" w:eastAsia="Calibri" w:hAnsi="Arial" w:cs="Arial"/>
          <w:kern w:val="0"/>
          <w14:ligatures w14:val="none"/>
        </w:rPr>
        <w:t>In re:</w:t>
      </w:r>
      <w:r w:rsidRPr="00B75BCE">
        <w:rPr>
          <w:rFonts w:ascii="Arial" w:eastAsia="Calibri" w:hAnsi="Arial" w:cs="Arial"/>
          <w:kern w:val="0"/>
          <w14:ligatures w14:val="none"/>
        </w:rPr>
        <w:tab/>
      </w:r>
      <w:bookmarkStart w:id="4" w:name="OLE_LINK16"/>
      <w:r w:rsidRPr="00B75BCE">
        <w:rPr>
          <w:rFonts w:ascii="Arial" w:eastAsia="Calibri" w:hAnsi="Arial" w:cs="Arial"/>
          <w:kern w:val="0"/>
          <w14:ligatures w14:val="none"/>
        </w:rPr>
        <w:t>_____________________________</w:t>
      </w:r>
    </w:p>
    <w:p w14:paraId="08294EAB" w14:textId="77777777" w:rsidR="00B75BCE" w:rsidRPr="00B75BCE" w:rsidRDefault="00B75BCE" w:rsidP="00B75BCE">
      <w:pPr>
        <w:jc w:val="both"/>
        <w:rPr>
          <w:rFonts w:ascii="Arial" w:eastAsia="Calibri" w:hAnsi="Arial" w:cs="Arial"/>
          <w:kern w:val="0"/>
          <w:vertAlign w:val="superscript"/>
          <w14:ligatures w14:val="none"/>
        </w:rPr>
      </w:pPr>
      <w:r w:rsidRPr="00B75BCE">
        <w:rPr>
          <w:rFonts w:ascii="Arial" w:eastAsia="Calibri" w:hAnsi="Arial" w:cs="Arial"/>
          <w:kern w:val="0"/>
          <w14:ligatures w14:val="none"/>
        </w:rPr>
        <w:tab/>
      </w:r>
      <w:r w:rsidRPr="00B75BCE">
        <w:rPr>
          <w:rFonts w:ascii="Arial" w:eastAsia="Calibri" w:hAnsi="Arial" w:cs="Arial"/>
          <w:kern w:val="0"/>
          <w14:ligatures w14:val="none"/>
        </w:rPr>
        <w:tab/>
        <w:t xml:space="preserve">         </w:t>
      </w:r>
      <w:r w:rsidRPr="00B75BCE">
        <w:rPr>
          <w:rFonts w:ascii="Arial" w:eastAsia="Calibri" w:hAnsi="Arial" w:cs="Arial"/>
          <w:kern w:val="0"/>
          <w:vertAlign w:val="superscript"/>
          <w14:ligatures w14:val="none"/>
        </w:rPr>
        <w:t xml:space="preserve">Borrower </w:t>
      </w:r>
    </w:p>
    <w:p w14:paraId="33BBA9F9" w14:textId="77777777" w:rsidR="00B75BCE" w:rsidRPr="00B75BCE" w:rsidRDefault="00B75BCE" w:rsidP="00B75BCE">
      <w:pPr>
        <w:ind w:firstLine="720"/>
        <w:jc w:val="both"/>
        <w:rPr>
          <w:rFonts w:ascii="Arial" w:eastAsia="Calibri" w:hAnsi="Arial" w:cs="Arial"/>
          <w:kern w:val="0"/>
          <w14:ligatures w14:val="none"/>
        </w:rPr>
      </w:pPr>
      <w:r w:rsidRPr="00B75BCE">
        <w:rPr>
          <w:rFonts w:ascii="Arial" w:eastAsia="Calibri" w:hAnsi="Arial" w:cs="Arial"/>
          <w:kern w:val="0"/>
          <w14:ligatures w14:val="none"/>
        </w:rPr>
        <w:t>_____________________________</w:t>
      </w:r>
    </w:p>
    <w:p w14:paraId="4174839C" w14:textId="77777777" w:rsidR="00B75BCE" w:rsidRPr="00B75BCE" w:rsidRDefault="00B75BCE" w:rsidP="00B75BCE">
      <w:pPr>
        <w:spacing w:after="220"/>
        <w:jc w:val="both"/>
        <w:rPr>
          <w:rFonts w:ascii="Arial" w:eastAsia="Calibri" w:hAnsi="Arial" w:cs="Arial"/>
          <w:kern w:val="0"/>
          <w:vertAlign w:val="superscript"/>
          <w14:ligatures w14:val="none"/>
        </w:rPr>
      </w:pPr>
      <w:r w:rsidRPr="00B75BCE">
        <w:rPr>
          <w:rFonts w:ascii="Arial" w:eastAsia="Calibri" w:hAnsi="Arial" w:cs="Arial"/>
          <w:kern w:val="0"/>
          <w14:ligatures w14:val="none"/>
        </w:rPr>
        <w:tab/>
      </w:r>
      <w:r w:rsidRPr="00B75BCE">
        <w:rPr>
          <w:rFonts w:ascii="Arial" w:eastAsia="Calibri" w:hAnsi="Arial" w:cs="Arial"/>
          <w:kern w:val="0"/>
          <w14:ligatures w14:val="none"/>
        </w:rPr>
        <w:tab/>
      </w:r>
      <w:r w:rsidRPr="00B75BCE">
        <w:rPr>
          <w:rFonts w:ascii="Arial" w:eastAsia="Times New Roman" w:hAnsi="Arial" w:cs="Arial"/>
          <w:kern w:val="0"/>
          <w:sz w:val="20"/>
          <w:szCs w:val="20"/>
          <w:vertAlign w:val="superscript"/>
          <w14:ligatures w14:val="none"/>
        </w:rPr>
        <w:t>Borrower’s Routing (ABA) No.</w:t>
      </w:r>
    </w:p>
    <w:bookmarkEnd w:id="3"/>
    <w:p w14:paraId="2DE9BC75" w14:textId="77777777" w:rsidR="00B75BCE" w:rsidRPr="00B75BCE" w:rsidRDefault="00B75BCE" w:rsidP="00B75BCE">
      <w:pPr>
        <w:spacing w:after="220"/>
        <w:jc w:val="both"/>
        <w:rPr>
          <w:rFonts w:ascii="Arial" w:eastAsia="Calibri" w:hAnsi="Arial" w:cs="Arial"/>
          <w:kern w:val="0"/>
          <w14:ligatures w14:val="none"/>
        </w:rPr>
      </w:pPr>
      <w:r w:rsidRPr="00B75BCE">
        <w:rPr>
          <w:rFonts w:ascii="Arial" w:eastAsia="Calibri" w:hAnsi="Arial" w:cs="Arial"/>
          <w:kern w:val="0"/>
          <w14:ligatures w14:val="none"/>
        </w:rPr>
        <w:t xml:space="preserve">You have requested our opinion on certain matters in connection with the authorization for [foreign Borrower’s name] (“Borrower”), through its </w:t>
      </w:r>
      <w:bookmarkStart w:id="5" w:name="OLE_LINK13"/>
      <w:r w:rsidRPr="00B75BCE">
        <w:rPr>
          <w:rFonts w:ascii="Arial" w:eastAsia="Calibri" w:hAnsi="Arial" w:cs="Arial"/>
          <w:kern w:val="0"/>
          <w14:ligatures w14:val="none"/>
        </w:rPr>
        <w:t>[city/cities] [branch/agency]</w:t>
      </w:r>
      <w:bookmarkEnd w:id="5"/>
      <w:r w:rsidRPr="00B75BCE">
        <w:rPr>
          <w:rFonts w:ascii="Arial" w:eastAsia="Calibri" w:hAnsi="Arial" w:cs="Arial"/>
          <w:kern w:val="0"/>
          <w14:ligatures w14:val="none"/>
        </w:rPr>
        <w:t>, to request advances from, incur indebtedness to, and pledge and grant security interests in its assets to, any Federal Reserve Bank.</w:t>
      </w:r>
    </w:p>
    <w:p w14:paraId="7AEFA499" w14:textId="77777777" w:rsidR="00B75BCE" w:rsidRPr="00B75BCE" w:rsidRDefault="00B75BCE" w:rsidP="00B75BCE">
      <w:pPr>
        <w:spacing w:after="220"/>
        <w:jc w:val="both"/>
        <w:rPr>
          <w:rFonts w:ascii="Arial" w:eastAsia="Calibri" w:hAnsi="Arial" w:cs="Arial"/>
          <w:kern w:val="0"/>
          <w14:ligatures w14:val="none"/>
        </w:rPr>
      </w:pPr>
      <w:r w:rsidRPr="00B75BCE">
        <w:rPr>
          <w:rFonts w:ascii="Arial" w:eastAsia="Calibri" w:hAnsi="Arial" w:cs="Arial"/>
          <w:kern w:val="0"/>
          <w14:ligatures w14:val="none"/>
        </w:rPr>
        <w:t xml:space="preserve">We are legal counsel to the </w:t>
      </w:r>
      <w:bookmarkStart w:id="6" w:name="OLE_LINK21"/>
      <w:bookmarkStart w:id="7" w:name="OLE_LINK22"/>
      <w:r w:rsidRPr="00B75BCE">
        <w:rPr>
          <w:rFonts w:ascii="Arial" w:eastAsia="Calibri" w:hAnsi="Arial" w:cs="Arial"/>
          <w:kern w:val="0"/>
          <w14:ligatures w14:val="none"/>
        </w:rPr>
        <w:t>[city/cities]</w:t>
      </w:r>
      <w:bookmarkEnd w:id="6"/>
      <w:r w:rsidRPr="00B75BCE">
        <w:rPr>
          <w:rFonts w:ascii="Arial" w:eastAsia="Calibri" w:hAnsi="Arial" w:cs="Arial"/>
          <w:kern w:val="0"/>
          <w14:ligatures w14:val="none"/>
        </w:rPr>
        <w:t xml:space="preserve"> [branch/agency]</w:t>
      </w:r>
      <w:bookmarkEnd w:id="7"/>
      <w:r w:rsidRPr="00B75BCE">
        <w:rPr>
          <w:rFonts w:ascii="Arial" w:eastAsia="Calibri" w:hAnsi="Arial" w:cs="Arial"/>
          <w:kern w:val="0"/>
          <w14:ligatures w14:val="none"/>
        </w:rPr>
        <w:t xml:space="preserve"> of the Borrower and in that capacity are familiar with its affairs and the laws of the State of _____________ and the United States of America affecting it.</w:t>
      </w:r>
      <w:r w:rsidRPr="00B75BCE">
        <w:rPr>
          <w:rFonts w:ascii="Arial" w:eastAsia="Calibri" w:hAnsi="Arial" w:cs="Arial"/>
          <w:kern w:val="0"/>
          <w:vertAlign w:val="superscript"/>
          <w14:ligatures w14:val="none"/>
        </w:rPr>
        <w:footnoteReference w:id="1"/>
      </w:r>
      <w:r w:rsidRPr="00B75BCE">
        <w:rPr>
          <w:rFonts w:ascii="Arial" w:eastAsia="Calibri" w:hAnsi="Arial" w:cs="Arial"/>
          <w:kern w:val="0"/>
          <w14:ligatures w14:val="none"/>
        </w:rPr>
        <w:t xml:space="preserve"> We have investigated those laws to the extent we believe necessary to render the opinions expressed in this letter.</w:t>
      </w:r>
    </w:p>
    <w:p w14:paraId="568A8874" w14:textId="77777777" w:rsidR="00B75BCE" w:rsidRPr="00B75BCE" w:rsidRDefault="00B75BCE" w:rsidP="00B75BCE">
      <w:pPr>
        <w:spacing w:after="220"/>
        <w:jc w:val="both"/>
        <w:rPr>
          <w:rFonts w:ascii="Arial" w:eastAsia="Calibri" w:hAnsi="Arial" w:cs="Arial"/>
          <w:kern w:val="0"/>
          <w14:ligatures w14:val="none"/>
        </w:rPr>
      </w:pPr>
      <w:r w:rsidRPr="00B75BCE">
        <w:rPr>
          <w:rFonts w:ascii="Arial" w:eastAsia="Calibri" w:hAnsi="Arial" w:cs="Arial"/>
          <w:kern w:val="0"/>
          <w14:ligatures w14:val="none"/>
        </w:rPr>
        <w:t>We are of the opinion that:</w:t>
      </w:r>
    </w:p>
    <w:p w14:paraId="1BA1A22F" w14:textId="77777777" w:rsidR="00B75BCE" w:rsidRPr="00B75BCE" w:rsidRDefault="00B75BCE" w:rsidP="00B75BCE">
      <w:pPr>
        <w:widowControl w:val="0"/>
        <w:numPr>
          <w:ilvl w:val="0"/>
          <w:numId w:val="1"/>
        </w:numPr>
        <w:autoSpaceDE w:val="0"/>
        <w:autoSpaceDN w:val="0"/>
        <w:spacing w:after="220"/>
        <w:ind w:hanging="720"/>
        <w:jc w:val="both"/>
        <w:rPr>
          <w:rFonts w:ascii="Arial" w:eastAsia="Arial" w:hAnsi="Arial" w:cs="Arial"/>
          <w:kern w:val="0"/>
          <w14:ligatures w14:val="none"/>
        </w:rPr>
      </w:pPr>
      <w:r w:rsidRPr="00B75BCE">
        <w:rPr>
          <w:rFonts w:ascii="Arial" w:eastAsia="Arial" w:hAnsi="Arial" w:cs="Arial"/>
          <w:kern w:val="0"/>
          <w14:ligatures w14:val="none"/>
        </w:rPr>
        <w:t>The Borrower, through its [city/cities] [branch/agency], is authorized to request advances from, incur indebtedness to, and pledge and grant security interests in its assets to, any Federal Reserve Bank.</w:t>
      </w:r>
    </w:p>
    <w:bookmarkEnd w:id="4"/>
    <w:p w14:paraId="22D7A8F6" w14:textId="77777777" w:rsidR="00B75BCE" w:rsidRPr="00B75BCE" w:rsidRDefault="00B75BCE" w:rsidP="00B75BCE">
      <w:pPr>
        <w:widowControl w:val="0"/>
        <w:numPr>
          <w:ilvl w:val="0"/>
          <w:numId w:val="1"/>
        </w:numPr>
        <w:autoSpaceDE w:val="0"/>
        <w:autoSpaceDN w:val="0"/>
        <w:ind w:hanging="720"/>
        <w:jc w:val="both"/>
        <w:rPr>
          <w:rFonts w:ascii="Arial" w:eastAsia="Arial" w:hAnsi="Arial" w:cs="Arial"/>
          <w:kern w:val="0"/>
          <w:u w:val="single"/>
          <w14:ligatures w14:val="none"/>
        </w:rPr>
      </w:pPr>
      <w:r w:rsidRPr="00B75BCE">
        <w:rPr>
          <w:rFonts w:ascii="Arial" w:eastAsia="Arial" w:hAnsi="Arial" w:cs="Arial"/>
          <w:kern w:val="0"/>
          <w14:ligatures w14:val="none"/>
        </w:rPr>
        <w:t xml:space="preserve">The Borrower and its assets are entitled to </w:t>
      </w:r>
      <w:r w:rsidRPr="00B75BCE">
        <w:rPr>
          <w:rFonts w:ascii="Arial" w:eastAsia="Arial" w:hAnsi="Arial" w:cs="Arial"/>
          <w:kern w:val="0"/>
          <w:vertAlign w:val="superscript"/>
          <w14:ligatures w14:val="none"/>
        </w:rPr>
        <w:footnoteReference w:id="2"/>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p>
    <w:p w14:paraId="4679AE92" w14:textId="77777777" w:rsidR="00B75BCE" w:rsidRPr="00B75BCE" w:rsidRDefault="00B75BCE" w:rsidP="00B75BCE">
      <w:pPr>
        <w:widowControl w:val="0"/>
        <w:autoSpaceDE w:val="0"/>
        <w:autoSpaceDN w:val="0"/>
        <w:spacing w:before="120" w:after="220"/>
        <w:ind w:left="720"/>
        <w:jc w:val="both"/>
        <w:rPr>
          <w:rFonts w:ascii="Arial" w:eastAsia="Arial" w:hAnsi="Arial" w:cs="Arial"/>
          <w:kern w:val="0"/>
          <w14:ligatures w14:val="none"/>
        </w:rPr>
      </w:pPr>
      <w:r w:rsidRPr="00B75BCE">
        <w:rPr>
          <w:rFonts w:ascii="Arial" w:eastAsia="Arial" w:hAnsi="Arial" w:cs="Arial"/>
          <w:kern w:val="0"/>
          <w14:ligatures w14:val="none"/>
        </w:rPr>
        <w:t>in any legal proceeding brought in the Federal or State courts in the United States of America. The Borrower has effectively waived such immunity/immunities it is now entitled to as well as any other immunity that, in the future, it may become entitled to and has effectively submitted to the jurisdiction of the United States courts.</w:t>
      </w:r>
    </w:p>
    <w:p w14:paraId="452B02A3" w14:textId="77777777" w:rsidR="00B75BCE" w:rsidRPr="00B75BCE" w:rsidRDefault="00B75BCE" w:rsidP="00B75BCE">
      <w:pPr>
        <w:widowControl w:val="0"/>
        <w:numPr>
          <w:ilvl w:val="0"/>
          <w:numId w:val="1"/>
        </w:numPr>
        <w:autoSpaceDE w:val="0"/>
        <w:autoSpaceDN w:val="0"/>
        <w:spacing w:after="220"/>
        <w:ind w:hanging="720"/>
        <w:jc w:val="both"/>
        <w:rPr>
          <w:rFonts w:ascii="Arial" w:eastAsia="Arial" w:hAnsi="Arial" w:cs="Arial"/>
          <w:kern w:val="0"/>
          <w14:ligatures w14:val="none"/>
        </w:rPr>
      </w:pPr>
      <w:r w:rsidRPr="00B75BCE">
        <w:rPr>
          <w:rFonts w:ascii="Arial" w:eastAsia="Arial" w:hAnsi="Arial" w:cs="Arial"/>
          <w:kern w:val="0"/>
          <w14:ligatures w14:val="none"/>
        </w:rPr>
        <w:t xml:space="preserve">The agreement of the Borrower to the terms of your Operating Circular No. 10, as amended, </w:t>
      </w:r>
      <w:proofErr w:type="gramStart"/>
      <w:r w:rsidRPr="00B75BCE">
        <w:rPr>
          <w:rFonts w:ascii="Arial" w:eastAsia="Arial" w:hAnsi="Arial" w:cs="Arial"/>
          <w:kern w:val="0"/>
          <w14:ligatures w14:val="none"/>
        </w:rPr>
        <w:t>supplemented</w:t>
      </w:r>
      <w:proofErr w:type="gramEnd"/>
      <w:r w:rsidRPr="00B75BCE">
        <w:rPr>
          <w:rFonts w:ascii="Arial" w:eastAsia="Arial" w:hAnsi="Arial" w:cs="Arial"/>
          <w:kern w:val="0"/>
          <w14:ligatures w14:val="none"/>
        </w:rPr>
        <w:t xml:space="preserve"> or otherwise modified from time to time, is valid and binding on the Borrower.</w:t>
      </w:r>
    </w:p>
    <w:p w14:paraId="1E10FAC3" w14:textId="77777777" w:rsidR="00B75BCE" w:rsidRPr="00B75BCE" w:rsidRDefault="00B75BCE" w:rsidP="00B75BCE">
      <w:pPr>
        <w:spacing w:after="220"/>
        <w:jc w:val="both"/>
        <w:rPr>
          <w:rFonts w:ascii="Arial" w:eastAsia="Calibri" w:hAnsi="Arial" w:cs="Arial"/>
          <w:kern w:val="0"/>
          <w14:ligatures w14:val="none"/>
        </w:rPr>
      </w:pPr>
      <w:r w:rsidRPr="00B75BCE">
        <w:rPr>
          <w:rFonts w:ascii="Arial" w:eastAsia="Calibri" w:hAnsi="Arial" w:cs="Arial"/>
          <w:kern w:val="0"/>
          <w14:ligatures w14:val="none"/>
        </w:rPr>
        <w:t xml:space="preserve">In rendering our opinion, we have assumed the correctness of the opinion(s) addressed to you dated ____________, 20__, from [name of foreign Borrower’s foreign legal counsel], legal </w:t>
      </w:r>
      <w:r w:rsidRPr="00B75BCE">
        <w:rPr>
          <w:rFonts w:ascii="Arial" w:eastAsia="Calibri" w:hAnsi="Arial" w:cs="Arial"/>
          <w:kern w:val="0"/>
          <w14:ligatures w14:val="none"/>
        </w:rPr>
        <w:lastRenderedPageBreak/>
        <w:t>counsel to the Borrower at its [place of incorporation or chartering/principal place of business] in [name of Borrower’s chartering jurisdiction].</w:t>
      </w:r>
    </w:p>
    <w:p w14:paraId="0C70D2A0" w14:textId="77777777" w:rsidR="00B75BCE" w:rsidRPr="00B75BCE" w:rsidRDefault="00B75BCE" w:rsidP="00B75BCE">
      <w:pPr>
        <w:widowControl w:val="0"/>
        <w:autoSpaceDE w:val="0"/>
        <w:autoSpaceDN w:val="0"/>
        <w:spacing w:after="220"/>
        <w:ind w:left="4320"/>
        <w:rPr>
          <w:rFonts w:ascii="Arial" w:eastAsia="Arial" w:hAnsi="Arial" w:cs="Arial"/>
          <w:kern w:val="0"/>
          <w14:ligatures w14:val="none"/>
        </w:rPr>
      </w:pPr>
      <w:bookmarkStart w:id="8" w:name="OLE_LINK153"/>
      <w:r w:rsidRPr="00B75BCE">
        <w:rPr>
          <w:rFonts w:ascii="Arial" w:eastAsia="Arial" w:hAnsi="Arial" w:cs="Arial"/>
          <w:kern w:val="0"/>
          <w14:ligatures w14:val="none"/>
        </w:rPr>
        <w:t>Sincerely,</w:t>
      </w:r>
    </w:p>
    <w:p w14:paraId="5F4CF80C" w14:textId="77777777" w:rsidR="00B75BCE" w:rsidRPr="00B75BCE" w:rsidRDefault="00B75BCE" w:rsidP="00B75BCE">
      <w:pPr>
        <w:widowControl w:val="0"/>
        <w:autoSpaceDE w:val="0"/>
        <w:autoSpaceDN w:val="0"/>
        <w:ind w:left="4320"/>
        <w:rPr>
          <w:rFonts w:ascii="Arial" w:eastAsia="Arial" w:hAnsi="Arial" w:cs="Arial"/>
          <w:kern w:val="0"/>
          <w:u w:val="single"/>
          <w14:ligatures w14:val="none"/>
        </w:rPr>
      </w:pP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p>
    <w:p w14:paraId="26D4DFD8" w14:textId="77777777" w:rsidR="00B75BCE" w:rsidRPr="00B75BCE" w:rsidRDefault="00B75BCE" w:rsidP="00B75BCE">
      <w:pPr>
        <w:widowControl w:val="0"/>
        <w:autoSpaceDE w:val="0"/>
        <w:autoSpaceDN w:val="0"/>
        <w:ind w:left="4320"/>
        <w:rPr>
          <w:rFonts w:ascii="Arial" w:eastAsia="Arial" w:hAnsi="Arial" w:cs="Arial"/>
          <w:kern w:val="0"/>
          <w14:ligatures w14:val="none"/>
        </w:rPr>
      </w:pPr>
    </w:p>
    <w:p w14:paraId="4F9C2222" w14:textId="77777777" w:rsidR="00B75BCE" w:rsidRPr="00B75BCE" w:rsidRDefault="00B75BCE" w:rsidP="00B75BCE">
      <w:pPr>
        <w:widowControl w:val="0"/>
        <w:autoSpaceDE w:val="0"/>
        <w:autoSpaceDN w:val="0"/>
        <w:ind w:left="4320"/>
        <w:rPr>
          <w:rFonts w:ascii="Arial" w:eastAsia="Arial" w:hAnsi="Arial" w:cs="Arial"/>
          <w:kern w:val="0"/>
          <w14:ligatures w14:val="none"/>
        </w:rPr>
      </w:pPr>
      <w:r w:rsidRPr="00B75BCE">
        <w:rPr>
          <w:rFonts w:ascii="Arial" w:eastAsia="Arial" w:hAnsi="Arial" w:cs="Arial"/>
          <w:kern w:val="0"/>
          <w14:ligatures w14:val="none"/>
        </w:rPr>
        <w:t xml:space="preserve">By: </w:t>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p>
    <w:p w14:paraId="33D642D3" w14:textId="77777777" w:rsidR="00B75BCE" w:rsidRPr="00B75BCE" w:rsidRDefault="00B75BCE" w:rsidP="00B75BCE">
      <w:pPr>
        <w:widowControl w:val="0"/>
        <w:autoSpaceDE w:val="0"/>
        <w:autoSpaceDN w:val="0"/>
        <w:spacing w:before="4"/>
        <w:ind w:left="4320"/>
        <w:rPr>
          <w:rFonts w:ascii="Arial" w:eastAsia="Arial" w:hAnsi="Arial" w:cs="Arial"/>
          <w:kern w:val="0"/>
          <w14:ligatures w14:val="none"/>
        </w:rPr>
      </w:pPr>
      <w:r w:rsidRPr="00B75BCE">
        <w:rPr>
          <w:rFonts w:ascii="Arial" w:eastAsia="Arial" w:hAnsi="Arial" w:cs="Arial"/>
          <w:kern w:val="0"/>
          <w14:ligatures w14:val="none"/>
        </w:rPr>
        <w:t xml:space="preserve">Name: </w:t>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p>
    <w:p w14:paraId="3DCE75A4" w14:textId="77777777" w:rsidR="00B75BCE" w:rsidRPr="00B75BCE" w:rsidRDefault="00B75BCE" w:rsidP="00B75BCE">
      <w:pPr>
        <w:widowControl w:val="0"/>
        <w:autoSpaceDE w:val="0"/>
        <w:autoSpaceDN w:val="0"/>
        <w:spacing w:before="4"/>
        <w:ind w:left="4320"/>
        <w:rPr>
          <w:rFonts w:ascii="Arial" w:eastAsia="Arial" w:hAnsi="Arial" w:cs="Arial"/>
          <w:kern w:val="0"/>
          <w14:ligatures w14:val="none"/>
        </w:rPr>
      </w:pPr>
      <w:r w:rsidRPr="00B75BCE">
        <w:rPr>
          <w:rFonts w:ascii="Arial" w:eastAsia="Arial" w:hAnsi="Arial" w:cs="Arial"/>
          <w:kern w:val="0"/>
          <w14:ligatures w14:val="none"/>
        </w:rPr>
        <w:t xml:space="preserve">Title: </w:t>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r w:rsidRPr="00B75BCE">
        <w:rPr>
          <w:rFonts w:ascii="Arial" w:eastAsia="Arial" w:hAnsi="Arial" w:cs="Arial"/>
          <w:kern w:val="0"/>
          <w:u w:val="single"/>
          <w14:ligatures w14:val="none"/>
        </w:rPr>
        <w:tab/>
      </w:r>
      <w:bookmarkEnd w:id="8"/>
    </w:p>
    <w:p w14:paraId="2F204228" w14:textId="77777777" w:rsidR="00810BC1" w:rsidRDefault="00A2137D"/>
    <w:sectPr w:rsidR="00810B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CFB3" w14:textId="77777777" w:rsidR="00B75BCE" w:rsidRDefault="00B75BCE" w:rsidP="00B75BCE">
      <w:r>
        <w:separator/>
      </w:r>
    </w:p>
  </w:endnote>
  <w:endnote w:type="continuationSeparator" w:id="0">
    <w:p w14:paraId="35F8475D" w14:textId="77777777" w:rsidR="00B75BCE" w:rsidRDefault="00B75BCE" w:rsidP="00B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eycliff CF">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46D7" w14:textId="77777777" w:rsidR="00A2137D" w:rsidRDefault="00A2137D" w:rsidP="00A2137D">
    <w:pPr>
      <w:spacing w:before="12"/>
      <w:ind w:left="20" w:right="14"/>
      <w:rPr>
        <w:rFonts w:ascii="Arial" w:hAnsi="Arial" w:cs="Arial"/>
        <w:sz w:val="20"/>
      </w:rPr>
    </w:pPr>
    <w:r>
      <w:rPr>
        <w:rFonts w:ascii="Arial" w:hAnsi="Arial" w:cs="Arial"/>
        <w:sz w:val="20"/>
      </w:rPr>
      <w:t>Appendix 4</w:t>
    </w:r>
  </w:p>
  <w:p w14:paraId="5B317CB9" w14:textId="77777777" w:rsidR="00A2137D" w:rsidRPr="00FD6FC7" w:rsidRDefault="00A2137D" w:rsidP="00A2137D">
    <w:pPr>
      <w:spacing w:before="12"/>
      <w:ind w:left="20" w:right="14"/>
      <w:rPr>
        <w:rFonts w:ascii="Arial" w:hAnsi="Arial" w:cs="Arial"/>
        <w:spacing w:val="-53"/>
        <w:sz w:val="20"/>
      </w:rPr>
    </w:pPr>
    <w:r>
      <w:rPr>
        <w:rFonts w:ascii="Arial" w:hAnsi="Arial" w:cs="Arial"/>
        <w:sz w:val="20"/>
      </w:rPr>
      <w:t>to Operating</w:t>
    </w:r>
    <w:r>
      <w:rPr>
        <w:rFonts w:ascii="Arial" w:hAnsi="Arial" w:cs="Arial"/>
        <w:spacing w:val="-8"/>
        <w:sz w:val="20"/>
      </w:rPr>
      <w:t xml:space="preserve"> </w:t>
    </w:r>
    <w:r>
      <w:rPr>
        <w:rFonts w:ascii="Arial" w:hAnsi="Arial" w:cs="Arial"/>
        <w:sz w:val="20"/>
      </w:rPr>
      <w:t>Circular</w:t>
    </w:r>
    <w:r>
      <w:rPr>
        <w:rFonts w:ascii="Arial" w:hAnsi="Arial" w:cs="Arial"/>
        <w:spacing w:val="-5"/>
        <w:sz w:val="20"/>
      </w:rPr>
      <w:t xml:space="preserve"> </w:t>
    </w:r>
    <w:r>
      <w:rPr>
        <w:rFonts w:ascii="Arial" w:hAnsi="Arial" w:cs="Arial"/>
        <w:sz w:val="20"/>
      </w:rPr>
      <w:t>No.</w:t>
    </w:r>
    <w:r>
      <w:rPr>
        <w:rFonts w:ascii="Arial" w:hAnsi="Arial" w:cs="Arial"/>
        <w:spacing w:val="-5"/>
        <w:sz w:val="20"/>
      </w:rPr>
      <w:t xml:space="preserve"> </w:t>
    </w:r>
    <w:r>
      <w:rPr>
        <w:rFonts w:ascii="Arial" w:hAnsi="Arial" w:cs="Arial"/>
        <w:sz w:val="20"/>
      </w:rPr>
      <w:t>10</w:t>
    </w:r>
    <w:r>
      <w:rPr>
        <w:rFonts w:ascii="Arial" w:hAnsi="Arial" w:cs="Arial"/>
        <w:spacing w:val="-53"/>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2121" w14:textId="77777777" w:rsidR="00B75BCE" w:rsidRDefault="00B75BCE" w:rsidP="00B75BCE">
      <w:r>
        <w:separator/>
      </w:r>
    </w:p>
  </w:footnote>
  <w:footnote w:type="continuationSeparator" w:id="0">
    <w:p w14:paraId="4680BEB0" w14:textId="77777777" w:rsidR="00B75BCE" w:rsidRDefault="00B75BCE" w:rsidP="00B75BCE">
      <w:r>
        <w:continuationSeparator/>
      </w:r>
    </w:p>
  </w:footnote>
  <w:footnote w:id="1">
    <w:p w14:paraId="3483D804" w14:textId="77777777" w:rsidR="00B75BCE" w:rsidRDefault="00B75BCE" w:rsidP="00B75BCE">
      <w:pPr>
        <w:pStyle w:val="FootnoteText"/>
        <w:jc w:val="both"/>
        <w:rPr>
          <w:rFonts w:ascii="Arial" w:hAnsi="Arial" w:cs="Arial"/>
        </w:rPr>
      </w:pPr>
      <w:r>
        <w:rPr>
          <w:rStyle w:val="FootnoteReference"/>
          <w:rFonts w:ascii="Arial" w:hAnsi="Arial" w:cs="Arial"/>
        </w:rPr>
        <w:footnoteRef/>
      </w:r>
      <w:r>
        <w:rPr>
          <w:rFonts w:ascii="Arial" w:hAnsi="Arial" w:cs="Arial"/>
        </w:rPr>
        <w:t xml:space="preserve"> If</w:t>
      </w:r>
      <w:r>
        <w:rPr>
          <w:rFonts w:ascii="Arial" w:hAnsi="Arial" w:cs="Arial"/>
          <w:spacing w:val="-4"/>
        </w:rPr>
        <w:t xml:space="preserve"> </w:t>
      </w:r>
      <w:r>
        <w:rPr>
          <w:rFonts w:ascii="Arial" w:hAnsi="Arial" w:cs="Arial"/>
        </w:rPr>
        <w:t>the</w:t>
      </w:r>
      <w:r>
        <w:rPr>
          <w:rFonts w:ascii="Arial" w:hAnsi="Arial" w:cs="Arial"/>
          <w:spacing w:val="-2"/>
        </w:rPr>
        <w:t xml:space="preserve"> </w:t>
      </w:r>
      <w:r>
        <w:rPr>
          <w:rFonts w:ascii="Arial" w:hAnsi="Arial" w:cs="Arial"/>
        </w:rPr>
        <w:t>office</w:t>
      </w:r>
      <w:r>
        <w:rPr>
          <w:rFonts w:ascii="Arial" w:hAnsi="Arial" w:cs="Arial"/>
          <w:spacing w:val="-2"/>
        </w:rPr>
        <w:t xml:space="preserve"> </w:t>
      </w:r>
      <w:r>
        <w:rPr>
          <w:rFonts w:ascii="Arial" w:hAnsi="Arial" w:cs="Arial"/>
        </w:rPr>
        <w:t>is</w:t>
      </w:r>
      <w:r>
        <w:rPr>
          <w:rFonts w:ascii="Arial" w:hAnsi="Arial" w:cs="Arial"/>
          <w:spacing w:val="-2"/>
        </w:rPr>
        <w:t xml:space="preserve"> </w:t>
      </w:r>
      <w:r>
        <w:rPr>
          <w:rFonts w:ascii="Arial" w:hAnsi="Arial" w:cs="Arial"/>
        </w:rPr>
        <w:t>a</w:t>
      </w:r>
      <w:r>
        <w:rPr>
          <w:rFonts w:ascii="Arial" w:hAnsi="Arial" w:cs="Arial"/>
          <w:spacing w:val="-2"/>
        </w:rPr>
        <w:t xml:space="preserve"> </w:t>
      </w:r>
      <w:proofErr w:type="gramStart"/>
      <w:r>
        <w:rPr>
          <w:rFonts w:ascii="Arial" w:hAnsi="Arial" w:cs="Arial"/>
        </w:rPr>
        <w:t>Federal</w:t>
      </w:r>
      <w:proofErr w:type="gramEnd"/>
      <w:r>
        <w:rPr>
          <w:rFonts w:ascii="Arial" w:hAnsi="Arial" w:cs="Arial"/>
          <w:spacing w:val="-2"/>
        </w:rPr>
        <w:t xml:space="preserve"> </w:t>
      </w:r>
      <w:r>
        <w:rPr>
          <w:rFonts w:ascii="Arial" w:hAnsi="Arial" w:cs="Arial"/>
        </w:rPr>
        <w:t>branch or agency, the reference to State law should be omitted. Opinions of counsel must be obtained for all branches and agencies which may seek an Advance or incur Indebtedness.</w:t>
      </w:r>
    </w:p>
  </w:footnote>
  <w:footnote w:id="2">
    <w:p w14:paraId="4102D736" w14:textId="77777777" w:rsidR="00B75BCE" w:rsidRDefault="00B75BCE" w:rsidP="00B75BCE">
      <w:pPr>
        <w:pStyle w:val="FootnoteText"/>
        <w:jc w:val="both"/>
        <w:rPr>
          <w:rFonts w:ascii="Times New Roman" w:hAnsi="Times New Roman"/>
        </w:rPr>
      </w:pPr>
      <w:r>
        <w:rPr>
          <w:rStyle w:val="FootnoteReference"/>
          <w:rFonts w:ascii="Arial" w:hAnsi="Arial" w:cs="Arial"/>
        </w:rPr>
        <w:footnoteRef/>
      </w:r>
      <w:r>
        <w:rPr>
          <w:rFonts w:ascii="Arial" w:hAnsi="Arial" w:cs="Arial"/>
        </w:rPr>
        <w:t xml:space="preserve"> List immunities, if any, which the Borrower’s assets may be entitled to, including immunity from set-off, service of process, jurisdiction of any court or tribunal, attachment in aid of execution, attachment prior to the entry of a judgment or execution upon a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E0F47"/>
    <w:multiLevelType w:val="hybridMultilevel"/>
    <w:tmpl w:val="BDDC4214"/>
    <w:lvl w:ilvl="0" w:tplc="7DA6BBDA">
      <w:start w:val="1"/>
      <w:numFmt w:val="decimal"/>
      <w:lvlText w:val="(%1)"/>
      <w:lvlJc w:val="left"/>
      <w:pPr>
        <w:ind w:left="720" w:hanging="360"/>
      </w:pPr>
      <w:rPr>
        <w:rFonts w:ascii="Arial" w:eastAsia="Times New Roman" w:hAnsi="Arial" w:cs="Arial" w:hint="default"/>
        <w:b w:val="0"/>
        <w:bCs w:val="0"/>
        <w:i w:val="0"/>
        <w:iCs w:val="0"/>
        <w:w w:val="99"/>
        <w:sz w:val="22"/>
        <w:szCs w:val="22"/>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5128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CE"/>
    <w:rsid w:val="00025429"/>
    <w:rsid w:val="0004062A"/>
    <w:rsid w:val="000437D8"/>
    <w:rsid w:val="00050A62"/>
    <w:rsid w:val="00065A88"/>
    <w:rsid w:val="000867EA"/>
    <w:rsid w:val="000A3FA0"/>
    <w:rsid w:val="000A6E7A"/>
    <w:rsid w:val="000C45BA"/>
    <w:rsid w:val="000D0E03"/>
    <w:rsid w:val="000D3D6D"/>
    <w:rsid w:val="000D5E0F"/>
    <w:rsid w:val="000E07DA"/>
    <w:rsid w:val="000E1336"/>
    <w:rsid w:val="000F23A1"/>
    <w:rsid w:val="000F739E"/>
    <w:rsid w:val="00106101"/>
    <w:rsid w:val="00110DF9"/>
    <w:rsid w:val="00115786"/>
    <w:rsid w:val="00130D4A"/>
    <w:rsid w:val="001562F3"/>
    <w:rsid w:val="00175588"/>
    <w:rsid w:val="001939F6"/>
    <w:rsid w:val="001A1132"/>
    <w:rsid w:val="001B4336"/>
    <w:rsid w:val="001D49C2"/>
    <w:rsid w:val="002026AF"/>
    <w:rsid w:val="00210EF3"/>
    <w:rsid w:val="00217BDA"/>
    <w:rsid w:val="00221F58"/>
    <w:rsid w:val="00237E2C"/>
    <w:rsid w:val="002650F8"/>
    <w:rsid w:val="00267132"/>
    <w:rsid w:val="00275828"/>
    <w:rsid w:val="00281298"/>
    <w:rsid w:val="00296093"/>
    <w:rsid w:val="002E5EC6"/>
    <w:rsid w:val="002F0591"/>
    <w:rsid w:val="00306113"/>
    <w:rsid w:val="003520FA"/>
    <w:rsid w:val="003640D1"/>
    <w:rsid w:val="0039716E"/>
    <w:rsid w:val="003A3577"/>
    <w:rsid w:val="003C1D05"/>
    <w:rsid w:val="003D18F5"/>
    <w:rsid w:val="003D765F"/>
    <w:rsid w:val="00407089"/>
    <w:rsid w:val="00442441"/>
    <w:rsid w:val="004621CD"/>
    <w:rsid w:val="00473A09"/>
    <w:rsid w:val="00493CB5"/>
    <w:rsid w:val="00494C9C"/>
    <w:rsid w:val="004D20D9"/>
    <w:rsid w:val="0054137C"/>
    <w:rsid w:val="00556B72"/>
    <w:rsid w:val="0056640D"/>
    <w:rsid w:val="00580D81"/>
    <w:rsid w:val="0058460B"/>
    <w:rsid w:val="005A09EE"/>
    <w:rsid w:val="005B53EB"/>
    <w:rsid w:val="005E2755"/>
    <w:rsid w:val="00613994"/>
    <w:rsid w:val="00614538"/>
    <w:rsid w:val="006C1D12"/>
    <w:rsid w:val="006C3593"/>
    <w:rsid w:val="006D3FD2"/>
    <w:rsid w:val="006E3C21"/>
    <w:rsid w:val="006E65CB"/>
    <w:rsid w:val="008029D8"/>
    <w:rsid w:val="00810683"/>
    <w:rsid w:val="00816AE5"/>
    <w:rsid w:val="008370CA"/>
    <w:rsid w:val="00852930"/>
    <w:rsid w:val="008569C7"/>
    <w:rsid w:val="008A2358"/>
    <w:rsid w:val="008C20BC"/>
    <w:rsid w:val="009478A1"/>
    <w:rsid w:val="00990E8B"/>
    <w:rsid w:val="00994C81"/>
    <w:rsid w:val="009D5E5E"/>
    <w:rsid w:val="009D67F6"/>
    <w:rsid w:val="009F2968"/>
    <w:rsid w:val="00A2137D"/>
    <w:rsid w:val="00A23AC8"/>
    <w:rsid w:val="00A33C3E"/>
    <w:rsid w:val="00A42F7E"/>
    <w:rsid w:val="00A8174E"/>
    <w:rsid w:val="00AD1238"/>
    <w:rsid w:val="00AF7CE0"/>
    <w:rsid w:val="00B0249B"/>
    <w:rsid w:val="00B243F0"/>
    <w:rsid w:val="00B25378"/>
    <w:rsid w:val="00B75BCE"/>
    <w:rsid w:val="00B76A0D"/>
    <w:rsid w:val="00B86677"/>
    <w:rsid w:val="00B9465E"/>
    <w:rsid w:val="00BA5BC1"/>
    <w:rsid w:val="00BB5534"/>
    <w:rsid w:val="00BD4447"/>
    <w:rsid w:val="00BD7CDC"/>
    <w:rsid w:val="00BF2849"/>
    <w:rsid w:val="00C13AFE"/>
    <w:rsid w:val="00C336A8"/>
    <w:rsid w:val="00C45FF4"/>
    <w:rsid w:val="00C47B75"/>
    <w:rsid w:val="00C55E22"/>
    <w:rsid w:val="00CC60AA"/>
    <w:rsid w:val="00D04739"/>
    <w:rsid w:val="00D223B5"/>
    <w:rsid w:val="00D31455"/>
    <w:rsid w:val="00DA0228"/>
    <w:rsid w:val="00DC5369"/>
    <w:rsid w:val="00DC7E04"/>
    <w:rsid w:val="00E06756"/>
    <w:rsid w:val="00E17798"/>
    <w:rsid w:val="00E2056C"/>
    <w:rsid w:val="00E4151B"/>
    <w:rsid w:val="00E60DF0"/>
    <w:rsid w:val="00E63885"/>
    <w:rsid w:val="00E63EDB"/>
    <w:rsid w:val="00E753C2"/>
    <w:rsid w:val="00E7793D"/>
    <w:rsid w:val="00EC700F"/>
    <w:rsid w:val="00EE4199"/>
    <w:rsid w:val="00EF3C23"/>
    <w:rsid w:val="00F0030D"/>
    <w:rsid w:val="00F37F61"/>
    <w:rsid w:val="00F5732C"/>
    <w:rsid w:val="00F65058"/>
    <w:rsid w:val="00F71B50"/>
    <w:rsid w:val="00FE218F"/>
    <w:rsid w:val="00FE3443"/>
    <w:rsid w:val="00FF0414"/>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9ED65"/>
  <w15:chartTrackingRefBased/>
  <w15:docId w15:val="{41302224-F65F-409E-9254-63B79AC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reycliff CF" w:eastAsiaTheme="minorHAnsi" w:hAnsi="Greycliff CF"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5BCE"/>
    <w:rPr>
      <w:rFonts w:eastAsia="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B75BCE"/>
    <w:rPr>
      <w:rFonts w:eastAsia="Calibri" w:cs="Times New Roman"/>
      <w:kern w:val="0"/>
      <w:sz w:val="20"/>
      <w:szCs w:val="20"/>
      <w14:ligatures w14:val="none"/>
    </w:rPr>
  </w:style>
  <w:style w:type="character" w:styleId="FootnoteReference">
    <w:name w:val="footnote reference"/>
    <w:basedOn w:val="DefaultParagraphFont"/>
    <w:semiHidden/>
    <w:unhideWhenUsed/>
    <w:rsid w:val="00B75BCE"/>
    <w:rPr>
      <w:vertAlign w:val="superscript"/>
    </w:rPr>
  </w:style>
  <w:style w:type="paragraph" w:styleId="Header">
    <w:name w:val="header"/>
    <w:basedOn w:val="Normal"/>
    <w:link w:val="HeaderChar"/>
    <w:uiPriority w:val="99"/>
    <w:unhideWhenUsed/>
    <w:rsid w:val="00175588"/>
    <w:pPr>
      <w:tabs>
        <w:tab w:val="center" w:pos="4680"/>
        <w:tab w:val="right" w:pos="9360"/>
      </w:tabs>
    </w:pPr>
  </w:style>
  <w:style w:type="character" w:customStyle="1" w:styleId="HeaderChar">
    <w:name w:val="Header Char"/>
    <w:basedOn w:val="DefaultParagraphFont"/>
    <w:link w:val="Header"/>
    <w:uiPriority w:val="99"/>
    <w:rsid w:val="00175588"/>
  </w:style>
  <w:style w:type="paragraph" w:styleId="Footer">
    <w:name w:val="footer"/>
    <w:basedOn w:val="Normal"/>
    <w:link w:val="FooterChar"/>
    <w:uiPriority w:val="99"/>
    <w:unhideWhenUsed/>
    <w:rsid w:val="00175588"/>
    <w:pPr>
      <w:tabs>
        <w:tab w:val="center" w:pos="4680"/>
        <w:tab w:val="right" w:pos="9360"/>
      </w:tabs>
    </w:pPr>
  </w:style>
  <w:style w:type="character" w:customStyle="1" w:styleId="FooterChar">
    <w:name w:val="Footer Char"/>
    <w:basedOn w:val="DefaultParagraphFont"/>
    <w:link w:val="Footer"/>
    <w:uiPriority w:val="99"/>
    <w:rsid w:val="0017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0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OC-10 LEGAL OPINION OF UNITED STATES OUTSIDE COUNSEL - Appendix 4</dc:title>
  <dc:subject/>
  <cp:keywords/>
  <dc:description/>
  <dcterms:created xsi:type="dcterms:W3CDTF">2023-08-17T17:59:00Z</dcterms:created>
  <dcterms:modified xsi:type="dcterms:W3CDTF">2023-08-18T19:24:00Z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4e8c7-e045-44df-ac17-57f9ce841e26_Enabled">
    <vt:lpwstr>true</vt:lpwstr>
  </property>
  <property fmtid="{D5CDD505-2E9C-101B-9397-08002B2CF9AE}" pid="3" name="MSIP_Label_d1e4e8c7-e045-44df-ac17-57f9ce841e26_SetDate">
    <vt:lpwstr>2023-08-18T19:19:20Z</vt:lpwstr>
  </property>
  <property fmtid="{D5CDD505-2E9C-101B-9397-08002B2CF9AE}" pid="4" name="MSIP_Label_d1e4e8c7-e045-44df-ac17-57f9ce841e26_Method">
    <vt:lpwstr>Privileged</vt:lpwstr>
  </property>
  <property fmtid="{D5CDD505-2E9C-101B-9397-08002B2CF9AE}" pid="5" name="MSIP_Label_d1e4e8c7-e045-44df-ac17-57f9ce841e26_Name">
    <vt:lpwstr>d1e4e8c7-e045-44df-ac17-57f9ce841e26</vt:lpwstr>
  </property>
  <property fmtid="{D5CDD505-2E9C-101B-9397-08002B2CF9AE}" pid="6" name="MSIP_Label_d1e4e8c7-e045-44df-ac17-57f9ce841e26_SiteId">
    <vt:lpwstr>b397c653-5b19-463f-b9fc-af658ded9128</vt:lpwstr>
  </property>
  <property fmtid="{D5CDD505-2E9C-101B-9397-08002B2CF9AE}" pid="7" name="MSIP_Label_d1e4e8c7-e045-44df-ac17-57f9ce841e26_ActionId">
    <vt:lpwstr>4166ce20-8133-4131-97bb-947269074780</vt:lpwstr>
  </property>
  <property fmtid="{D5CDD505-2E9C-101B-9397-08002B2CF9AE}" pid="8" name="MSIP_Label_d1e4e8c7-e045-44df-ac17-57f9ce841e26_ContentBits">
    <vt:lpwstr>0</vt:lpwstr>
  </property>
</Properties>
</file>